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ascii="宋体" w:hAnsi="宋体" w:eastAsia="宋体" w:cs="楷体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违背/偏离方案报告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85"/>
        <w:gridCol w:w="2054"/>
        <w:gridCol w:w="267"/>
        <w:gridCol w:w="2188"/>
        <w:gridCol w:w="134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796" w:type="pct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临床研究类别</w:t>
            </w:r>
          </w:p>
        </w:tc>
        <w:tc>
          <w:tcPr>
            <w:tcW w:w="3796" w:type="pct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□药物注册临床试验               □医疗器械注册临床试验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□申办方发起的非注册性临床研究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申办方</w:t>
            </w:r>
          </w:p>
        </w:tc>
        <w:tc>
          <w:tcPr>
            <w:tcW w:w="3796" w:type="pct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</w:p>
        </w:tc>
        <w:tc>
          <w:tcPr>
            <w:tcW w:w="115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专业组</w:t>
            </w:r>
          </w:p>
        </w:tc>
        <w:tc>
          <w:tcPr>
            <w:tcW w:w="132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伦理审查委员会批准的跟踪审查频率</w:t>
            </w:r>
          </w:p>
        </w:tc>
        <w:tc>
          <w:tcPr>
            <w:tcW w:w="3796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递交材料</w:t>
            </w:r>
          </w:p>
        </w:tc>
        <w:tc>
          <w:tcPr>
            <w:tcW w:w="3796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一、研究阶段：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□尚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未入组   □已入组，正在实施研究  □完成入组，研究参与者研究干预尚未完成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□研究参与者的研究干预已经完成□研究参与者的随访已经完成□后期数据处理阶段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二、违背方案的情况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不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依从或违背方案发生日期：_______； 不依从或违背方案发现日期：_________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. 重大违背方案 □是   □ 否（填否，（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）－（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）不用填写） </w:t>
            </w:r>
            <w:bookmarkStart w:id="0" w:name="_GoBack"/>
            <w:bookmarkEnd w:id="0"/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) 纳入不符合纳入标准的受试者：□是   □否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) 研究过程中，符合提前中止研究标准而没有让研究参与者退出：□是   □否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) 给予研究参与者错误的治疗或不正确的剂量：□是   □否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) 给予研究参与者方案禁用的合并用药：□是   □否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) 任何偏离研究特定的程序或评估，从而对研究参与者的权益、安全和健康，或对研究结果产生显著影响的研究行为：□是   □否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. 持续违背方案（不属于上述重大违背方案，但反复多次的违背方案）：□是   □否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. 研究者不配合监察/稽查：□是   □否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. 对违规事件不予以纠正：□是   □否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. 违背方案事件的描述：（可附列表说明）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、 违背方案的影响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. 是否影响研究参与者的安全：□是   □否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. 是否影响研究参与者的权益：□是   □否 </w:t>
            </w:r>
          </w:p>
          <w:p>
            <w:pPr>
              <w:pStyle w:val="1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 xml:space="preserve">. 是否对研究结果产生显著影响：□是  □否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四、违背方案处理措施（可附列表说明）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5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主要研究者签名</w:t>
            </w:r>
          </w:p>
        </w:tc>
        <w:tc>
          <w:tcPr>
            <w:tcW w:w="125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仿宋" w:cs="仿宋"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417" w:right="1418" w:bottom="1417" w:left="1418" w:header="1020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Times New Roman" w:hAnsi="Times New Roman" w:eastAsia="宋体" w:cs="宋体"/>
        <w:kern w:val="0"/>
        <w:sz w:val="18"/>
        <w:szCs w:val="18"/>
      </w:rPr>
    </w:pPr>
  </w:p>
  <w:p>
    <w:pPr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1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ascii="Times New Roman" w:hAnsi="Times New Roman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  <w:lang w:bidi="ar"/>
      </w:rPr>
      <w:t xml:space="preserve">丽水市第二人民医院 </w:t>
    </w:r>
    <w:r>
      <w:rPr>
        <w:rFonts w:hint="eastAsia" w:ascii="宋体" w:hAnsi="宋体" w:eastAsia="宋体" w:cs="宋体"/>
        <w:sz w:val="18"/>
        <w:szCs w:val="18"/>
      </w:rPr>
      <w:t>临床试验伦理审查委员会</w:t>
    </w:r>
    <w:r>
      <w:rPr>
        <w:rFonts w:hint="default" w:ascii="Times New Roman" w:hAnsi="Times New Roman" w:cs="Times New Roman"/>
        <w:sz w:val="18"/>
        <w:szCs w:val="18"/>
      </w:rPr>
      <w:tab/>
    </w:r>
    <w:r>
      <w:rPr>
        <w:rFonts w:hint="eastAsia" w:ascii="宋体" w:hAnsi="宋体"/>
        <w:sz w:val="18"/>
        <w:szCs w:val="18"/>
      </w:rPr>
      <w:ptab w:relativeTo="margin" w:alignment="right" w:leader="none"/>
    </w:r>
    <w:r>
      <w:rPr>
        <w:rFonts w:hint="eastAsia" w:ascii="宋体" w:hAnsi="宋体"/>
        <w:sz w:val="18"/>
        <w:szCs w:val="18"/>
      </w:rPr>
      <w:t>文件编号：</w:t>
    </w:r>
    <w:r>
      <w:rPr>
        <w:rFonts w:hint="default" w:ascii="Times New Roman" w:hAnsi="Times New Roman" w:cs="Times New Roman"/>
        <w:sz w:val="18"/>
        <w:szCs w:val="18"/>
      </w:rPr>
      <w:t>IEC-AF/08-1.0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ODI4MDU1YTJhNDQ4YTNkMjhkOTlmODFjYzE2YTIifQ=="/>
  </w:docVars>
  <w:rsids>
    <w:rsidRoot w:val="003924B1"/>
    <w:rsid w:val="000057E2"/>
    <w:rsid w:val="00076877"/>
    <w:rsid w:val="00093974"/>
    <w:rsid w:val="000F7426"/>
    <w:rsid w:val="00126EB8"/>
    <w:rsid w:val="00134FC2"/>
    <w:rsid w:val="00150990"/>
    <w:rsid w:val="001A4D94"/>
    <w:rsid w:val="001E16C1"/>
    <w:rsid w:val="00205A9F"/>
    <w:rsid w:val="002877BA"/>
    <w:rsid w:val="002E26E7"/>
    <w:rsid w:val="002F48EE"/>
    <w:rsid w:val="00300C63"/>
    <w:rsid w:val="003264EB"/>
    <w:rsid w:val="00362770"/>
    <w:rsid w:val="003722EB"/>
    <w:rsid w:val="003817DF"/>
    <w:rsid w:val="003924B1"/>
    <w:rsid w:val="003A5A60"/>
    <w:rsid w:val="003A7535"/>
    <w:rsid w:val="003B59D1"/>
    <w:rsid w:val="00464C40"/>
    <w:rsid w:val="004675CF"/>
    <w:rsid w:val="004924A3"/>
    <w:rsid w:val="00497628"/>
    <w:rsid w:val="004E47AA"/>
    <w:rsid w:val="004F4B8B"/>
    <w:rsid w:val="0050241F"/>
    <w:rsid w:val="00551A2F"/>
    <w:rsid w:val="005A22AB"/>
    <w:rsid w:val="005C7447"/>
    <w:rsid w:val="005D2C1F"/>
    <w:rsid w:val="0064135D"/>
    <w:rsid w:val="00644235"/>
    <w:rsid w:val="0067484D"/>
    <w:rsid w:val="00675DB2"/>
    <w:rsid w:val="00692199"/>
    <w:rsid w:val="00696426"/>
    <w:rsid w:val="006A5A80"/>
    <w:rsid w:val="006F400A"/>
    <w:rsid w:val="00700001"/>
    <w:rsid w:val="00702E4E"/>
    <w:rsid w:val="00712915"/>
    <w:rsid w:val="007571A7"/>
    <w:rsid w:val="00757C05"/>
    <w:rsid w:val="007B75F4"/>
    <w:rsid w:val="007E4B3F"/>
    <w:rsid w:val="00811506"/>
    <w:rsid w:val="008312C8"/>
    <w:rsid w:val="008375E2"/>
    <w:rsid w:val="009176F0"/>
    <w:rsid w:val="00926F0C"/>
    <w:rsid w:val="009363A3"/>
    <w:rsid w:val="00951986"/>
    <w:rsid w:val="00953F0D"/>
    <w:rsid w:val="009627DE"/>
    <w:rsid w:val="009B62B1"/>
    <w:rsid w:val="00A6743C"/>
    <w:rsid w:val="00AD15D7"/>
    <w:rsid w:val="00B158A8"/>
    <w:rsid w:val="00B92018"/>
    <w:rsid w:val="00BA4B33"/>
    <w:rsid w:val="00C012D1"/>
    <w:rsid w:val="00CC0CEB"/>
    <w:rsid w:val="00CC1601"/>
    <w:rsid w:val="00CF1E1B"/>
    <w:rsid w:val="00D27FC0"/>
    <w:rsid w:val="00DA5DB0"/>
    <w:rsid w:val="00DE07F9"/>
    <w:rsid w:val="00DF6528"/>
    <w:rsid w:val="00E005B0"/>
    <w:rsid w:val="00E27162"/>
    <w:rsid w:val="00EA2615"/>
    <w:rsid w:val="00F35A3C"/>
    <w:rsid w:val="00F81E11"/>
    <w:rsid w:val="00FE5119"/>
    <w:rsid w:val="190D0CC3"/>
    <w:rsid w:val="1BAC4BFB"/>
    <w:rsid w:val="21224D81"/>
    <w:rsid w:val="34CC64BD"/>
    <w:rsid w:val="433D31D4"/>
    <w:rsid w:val="4A12469E"/>
    <w:rsid w:val="4DE137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0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sz w:val="3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563</Words>
  <Characters>595</Characters>
  <Lines>5</Lines>
  <Paragraphs>1</Paragraphs>
  <TotalTime>0</TotalTime>
  <ScaleCrop>false</ScaleCrop>
  <LinksUpToDate>false</LinksUpToDate>
  <CharactersWithSpaces>685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2015-03-20T15:10:00Z</dcterms:created>
  <dc:creator>User</dc:creator>
  <cp:lastModifiedBy>ysd</cp:lastModifiedBy>
  <dcterms:modified xsi:type="dcterms:W3CDTF">2023-08-31T08:26:30Z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E11BD42C2C364BCCB5E0633BD2EDD7CC_13</vt:lpwstr>
  </property>
</Properties>
</file>